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tblpY="1"/>
        <w:tblOverlap w:val="never"/>
        <w:tblW w:w="9351" w:type="dxa"/>
        <w:tblLook w:val="0000" w:firstRow="0" w:lastRow="0" w:firstColumn="0" w:lastColumn="0" w:noHBand="0" w:noVBand="0"/>
      </w:tblPr>
      <w:tblGrid>
        <w:gridCol w:w="2146"/>
        <w:gridCol w:w="7205"/>
      </w:tblGrid>
      <w:tr w:rsidR="00D7334F" w14:paraId="5AA73E79" w14:textId="77777777" w:rsidTr="002076C2">
        <w:trPr>
          <w:trHeight w:val="412"/>
        </w:trPr>
        <w:tc>
          <w:tcPr>
            <w:tcW w:w="9351" w:type="dxa"/>
            <w:gridSpan w:val="2"/>
          </w:tcPr>
          <w:p w14:paraId="0D7B9F9F" w14:textId="77777777" w:rsidR="00D7334F" w:rsidRPr="009C2782" w:rsidRDefault="00D7334F" w:rsidP="002076C2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 w:rsidRPr="009C2782">
              <w:rPr>
                <w:b/>
                <w:bCs/>
                <w:color w:val="244061"/>
                <w:sz w:val="24"/>
                <w:szCs w:val="24"/>
              </w:rPr>
              <w:t xml:space="preserve">УКРАЇНСЬКИЙ ДЕРЖАВНИЙ УНІВЕРСИТЕТ НАУКИ І ТЕХНОЛОГІЙ </w:t>
            </w:r>
          </w:p>
        </w:tc>
      </w:tr>
      <w:tr w:rsidR="00D7334F" w14:paraId="12B869FF" w14:textId="77777777" w:rsidTr="002076C2">
        <w:trPr>
          <w:trHeight w:val="1690"/>
        </w:trPr>
        <w:tc>
          <w:tcPr>
            <w:tcW w:w="2146" w:type="dxa"/>
          </w:tcPr>
          <w:p w14:paraId="5D148C22" w14:textId="77777777" w:rsidR="00D7334F" w:rsidRDefault="00D7334F" w:rsidP="002076C2">
            <w:pPr>
              <w:rPr>
                <w:color w:val="244061"/>
                <w:sz w:val="24"/>
                <w:szCs w:val="24"/>
              </w:rPr>
            </w:pPr>
            <w:r>
              <w:rPr>
                <w:noProof/>
                <w:color w:val="244061"/>
                <w:sz w:val="24"/>
                <w:szCs w:val="24"/>
                <w:lang w:val="ru-RU"/>
              </w:rPr>
              <w:drawing>
                <wp:inline distT="0" distB="0" distL="0" distR="0" wp14:anchorId="363799BA" wp14:editId="0E11451F">
                  <wp:extent cx="1143000" cy="1043940"/>
                  <wp:effectExtent l="0" t="0" r="0" b="381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043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5" w:type="dxa"/>
          </w:tcPr>
          <w:p w14:paraId="7850EEEE" w14:textId="77777777" w:rsidR="00D7334F" w:rsidRDefault="00D7334F" w:rsidP="002076C2">
            <w:pPr>
              <w:jc w:val="center"/>
              <w:rPr>
                <w:b/>
                <w:bCs/>
                <w:color w:val="244061"/>
              </w:rPr>
            </w:pPr>
          </w:p>
          <w:p w14:paraId="53EB26F5" w14:textId="77777777" w:rsidR="00D7334F" w:rsidRPr="009C2782" w:rsidRDefault="00D7334F" w:rsidP="002076C2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 w:rsidRPr="009C2782">
              <w:rPr>
                <w:b/>
                <w:bCs/>
                <w:color w:val="244061"/>
                <w:sz w:val="24"/>
                <w:szCs w:val="24"/>
              </w:rPr>
              <w:t xml:space="preserve">СИЛАБУС </w:t>
            </w:r>
          </w:p>
          <w:p w14:paraId="7F4260A3" w14:textId="77777777" w:rsidR="00D7334F" w:rsidRDefault="00D7334F" w:rsidP="002076C2">
            <w:pPr>
              <w:jc w:val="center"/>
              <w:rPr>
                <w:color w:val="244061"/>
              </w:rPr>
            </w:pPr>
            <w:r w:rsidRPr="009C2782">
              <w:rPr>
                <w:color w:val="244061"/>
                <w:sz w:val="24"/>
                <w:szCs w:val="24"/>
              </w:rPr>
              <w:t>«</w:t>
            </w:r>
            <w:r w:rsidR="005A51F1" w:rsidRPr="005A51F1">
              <w:rPr>
                <w:sz w:val="24"/>
                <w:szCs w:val="24"/>
              </w:rPr>
              <w:t xml:space="preserve"> Управління та поводження з відходами у металургійній галузі</w:t>
            </w:r>
            <w:r w:rsidR="005A51F1" w:rsidRPr="009C2782">
              <w:rPr>
                <w:color w:val="244061"/>
                <w:sz w:val="24"/>
                <w:szCs w:val="24"/>
              </w:rPr>
              <w:t xml:space="preserve"> </w:t>
            </w:r>
            <w:r w:rsidRPr="009C2782">
              <w:rPr>
                <w:color w:val="244061"/>
                <w:sz w:val="24"/>
                <w:szCs w:val="24"/>
              </w:rPr>
              <w:t>»</w:t>
            </w:r>
          </w:p>
          <w:p w14:paraId="3082530A" w14:textId="77777777" w:rsidR="00D7334F" w:rsidRDefault="00D7334F" w:rsidP="002076C2">
            <w:pPr>
              <w:rPr>
                <w:sz w:val="24"/>
                <w:szCs w:val="24"/>
              </w:rPr>
            </w:pPr>
          </w:p>
        </w:tc>
      </w:tr>
    </w:tbl>
    <w:p w14:paraId="47C71A6D" w14:textId="77777777" w:rsidR="00D7334F" w:rsidRDefault="00D7334F" w:rsidP="00D7334F"/>
    <w:tbl>
      <w:tblPr>
        <w:tblpPr w:leftFromText="180" w:rightFromText="180" w:vertAnchor="text" w:tblpY="1"/>
        <w:tblOverlap w:val="never"/>
        <w:tblW w:w="9214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2"/>
        <w:gridCol w:w="5812"/>
      </w:tblGrid>
      <w:tr w:rsidR="00D7334F" w14:paraId="03C97DCA" w14:textId="77777777" w:rsidTr="002076C2">
        <w:tc>
          <w:tcPr>
            <w:tcW w:w="3402" w:type="dxa"/>
          </w:tcPr>
          <w:p w14:paraId="3C4DA9AE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Статус дисципліни</w:t>
            </w:r>
          </w:p>
        </w:tc>
        <w:tc>
          <w:tcPr>
            <w:tcW w:w="5812" w:type="dxa"/>
          </w:tcPr>
          <w:p w14:paraId="0A734923" w14:textId="77777777" w:rsidR="00D7334F" w:rsidRPr="00945CDE" w:rsidRDefault="00945CDE" w:rsidP="0026288A">
            <w:pPr>
              <w:rPr>
                <w:sz w:val="24"/>
                <w:szCs w:val="24"/>
              </w:rPr>
            </w:pPr>
            <w:r w:rsidRPr="00945CDE">
              <w:rPr>
                <w:sz w:val="24"/>
                <w:szCs w:val="24"/>
              </w:rPr>
              <w:t>Вибіркова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="0026288A">
              <w:rPr>
                <w:sz w:val="24"/>
                <w:szCs w:val="24"/>
              </w:rPr>
              <w:t>дисципліна професійної підготовки 1.2</w:t>
            </w:r>
          </w:p>
        </w:tc>
      </w:tr>
      <w:tr w:rsidR="00D7334F" w14:paraId="24AD5D2D" w14:textId="77777777" w:rsidTr="002076C2">
        <w:tc>
          <w:tcPr>
            <w:tcW w:w="3402" w:type="dxa"/>
          </w:tcPr>
          <w:p w14:paraId="63EB5917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 xml:space="preserve">Код та назва спеціальності та </w:t>
            </w:r>
          </w:p>
          <w:p w14:paraId="56C5B5B9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спеціалізації (за наявності)</w:t>
            </w:r>
          </w:p>
        </w:tc>
        <w:tc>
          <w:tcPr>
            <w:tcW w:w="5812" w:type="dxa"/>
          </w:tcPr>
          <w:p w14:paraId="79D96966" w14:textId="410DE341" w:rsidR="00D7334F" w:rsidRDefault="00C56332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UA"/>
              </w:rPr>
              <w:t>7</w:t>
            </w:r>
            <w:r w:rsidR="00CD6D3E">
              <w:rPr>
                <w:sz w:val="24"/>
                <w:szCs w:val="24"/>
              </w:rPr>
              <w:t>. 101 Екологія</w:t>
            </w:r>
          </w:p>
        </w:tc>
      </w:tr>
      <w:tr w:rsidR="00D7334F" w14:paraId="0268EE8E" w14:textId="77777777" w:rsidTr="002076C2">
        <w:tc>
          <w:tcPr>
            <w:tcW w:w="3402" w:type="dxa"/>
          </w:tcPr>
          <w:p w14:paraId="29DC4936" w14:textId="77777777" w:rsidR="00D7334F" w:rsidRDefault="00D7334F" w:rsidP="002076C2">
            <w:pPr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Назва освітньої програми</w:t>
            </w:r>
          </w:p>
        </w:tc>
        <w:tc>
          <w:tcPr>
            <w:tcW w:w="5812" w:type="dxa"/>
          </w:tcPr>
          <w:p w14:paraId="02F1697F" w14:textId="77777777" w:rsidR="00D7334F" w:rsidRPr="00CD6D3E" w:rsidRDefault="00CD6D3E" w:rsidP="002076C2">
            <w:pPr>
              <w:rPr>
                <w:sz w:val="24"/>
                <w:szCs w:val="24"/>
              </w:rPr>
            </w:pPr>
            <w:r w:rsidRPr="00CD6D3E">
              <w:rPr>
                <w:sz w:val="24"/>
                <w:szCs w:val="24"/>
              </w:rPr>
              <w:t>Екологія та захист довкілля</w:t>
            </w:r>
          </w:p>
        </w:tc>
      </w:tr>
      <w:tr w:rsidR="00D7334F" w14:paraId="37FFD6B1" w14:textId="77777777" w:rsidTr="002076C2">
        <w:tc>
          <w:tcPr>
            <w:tcW w:w="3402" w:type="dxa"/>
          </w:tcPr>
          <w:p w14:paraId="0E9460A8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Освітній ступінь</w:t>
            </w:r>
          </w:p>
        </w:tc>
        <w:tc>
          <w:tcPr>
            <w:tcW w:w="5812" w:type="dxa"/>
          </w:tcPr>
          <w:p w14:paraId="6D4CD7CD" w14:textId="77777777" w:rsidR="00D7334F" w:rsidRDefault="00CD6D3E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Магістр</w:t>
            </w:r>
          </w:p>
        </w:tc>
      </w:tr>
      <w:tr w:rsidR="00D7334F" w14:paraId="7B0FE2A2" w14:textId="77777777" w:rsidTr="002076C2">
        <w:trPr>
          <w:trHeight w:val="571"/>
        </w:trPr>
        <w:tc>
          <w:tcPr>
            <w:tcW w:w="3402" w:type="dxa"/>
          </w:tcPr>
          <w:p w14:paraId="6CDC1871" w14:textId="77777777" w:rsidR="00D7334F" w:rsidRDefault="00D7334F" w:rsidP="002076C2">
            <w:pPr>
              <w:jc w:val="both"/>
              <w:rPr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Обсяг дисципліни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</w:p>
          <w:p w14:paraId="52A2A694" w14:textId="77777777" w:rsidR="00D7334F" w:rsidRDefault="00D7334F" w:rsidP="002076C2">
            <w:pPr>
              <w:jc w:val="both"/>
              <w:rPr>
                <w:color w:val="244061"/>
                <w:sz w:val="24"/>
                <w:szCs w:val="24"/>
              </w:rPr>
            </w:pPr>
            <w:r>
              <w:rPr>
                <w:color w:val="244061"/>
                <w:sz w:val="24"/>
                <w:szCs w:val="24"/>
              </w:rPr>
              <w:t>(кредитів ЄКТС)</w:t>
            </w:r>
          </w:p>
        </w:tc>
        <w:tc>
          <w:tcPr>
            <w:tcW w:w="5812" w:type="dxa"/>
          </w:tcPr>
          <w:p w14:paraId="44DD5B99" w14:textId="77777777" w:rsidR="00D7334F" w:rsidRDefault="004D1DD8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D7334F" w14:paraId="019EBCA3" w14:textId="77777777" w:rsidTr="002076C2">
        <w:tc>
          <w:tcPr>
            <w:tcW w:w="3402" w:type="dxa"/>
          </w:tcPr>
          <w:p w14:paraId="2B7649D4" w14:textId="77777777" w:rsidR="00D7334F" w:rsidRDefault="00D7334F" w:rsidP="004D1DD8">
            <w:pPr>
              <w:spacing w:line="288" w:lineRule="auto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Терміни вивчення дисципліни</w:t>
            </w:r>
          </w:p>
        </w:tc>
        <w:tc>
          <w:tcPr>
            <w:tcW w:w="5812" w:type="dxa"/>
          </w:tcPr>
          <w:p w14:paraId="73FB0FEC" w14:textId="77777777" w:rsidR="00D7334F" w:rsidRDefault="00CD6D3E" w:rsidP="004D1D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чверт</w:t>
            </w:r>
            <w:r w:rsidR="004D1DD8">
              <w:rPr>
                <w:sz w:val="24"/>
                <w:szCs w:val="24"/>
              </w:rPr>
              <w:t>ь</w:t>
            </w:r>
            <w:r w:rsidR="00B10232">
              <w:rPr>
                <w:sz w:val="24"/>
                <w:szCs w:val="24"/>
              </w:rPr>
              <w:t xml:space="preserve"> (1 семестр)</w:t>
            </w:r>
          </w:p>
        </w:tc>
      </w:tr>
      <w:tr w:rsidR="00D7334F" w14:paraId="6C8141D9" w14:textId="77777777" w:rsidTr="002076C2">
        <w:tc>
          <w:tcPr>
            <w:tcW w:w="3402" w:type="dxa"/>
          </w:tcPr>
          <w:p w14:paraId="41B75BE8" w14:textId="77777777" w:rsidR="00D7334F" w:rsidRDefault="00D7334F" w:rsidP="002076C2">
            <w:pPr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 xml:space="preserve">Назва кафедри, яка викладає дисципліну, </w:t>
            </w:r>
          </w:p>
          <w:p w14:paraId="324DB0F2" w14:textId="77777777" w:rsidR="00D7334F" w:rsidRDefault="00D7334F" w:rsidP="002076C2">
            <w:pPr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абревіатурне позначення</w:t>
            </w:r>
          </w:p>
        </w:tc>
        <w:tc>
          <w:tcPr>
            <w:tcW w:w="5812" w:type="dxa"/>
          </w:tcPr>
          <w:p w14:paraId="6989F4CD" w14:textId="77777777" w:rsidR="00D7334F" w:rsidRDefault="00CD6D3E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Екології, теплотехніки та охорони праці</w:t>
            </w:r>
          </w:p>
        </w:tc>
      </w:tr>
      <w:tr w:rsidR="00D7334F" w14:paraId="66FA0A63" w14:textId="77777777" w:rsidTr="002076C2">
        <w:tc>
          <w:tcPr>
            <w:tcW w:w="3402" w:type="dxa"/>
          </w:tcPr>
          <w:p w14:paraId="35C818D2" w14:textId="77777777" w:rsidR="00D7334F" w:rsidRDefault="00D7334F" w:rsidP="002076C2">
            <w:pPr>
              <w:spacing w:line="288" w:lineRule="auto"/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Мова викладання</w:t>
            </w:r>
          </w:p>
        </w:tc>
        <w:tc>
          <w:tcPr>
            <w:tcW w:w="5812" w:type="dxa"/>
          </w:tcPr>
          <w:p w14:paraId="586CF4D9" w14:textId="77777777" w:rsidR="00D7334F" w:rsidRDefault="00CD6D3E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українська</w:t>
            </w:r>
          </w:p>
        </w:tc>
      </w:tr>
    </w:tbl>
    <w:p w14:paraId="216D64D6" w14:textId="77777777" w:rsidR="00D7334F" w:rsidRDefault="00D7334F" w:rsidP="00D7334F">
      <w:pPr>
        <w:rPr>
          <w:b/>
          <w:bCs/>
          <w:sz w:val="24"/>
          <w:szCs w:val="24"/>
        </w:rPr>
      </w:pPr>
    </w:p>
    <w:p w14:paraId="7CC23CA8" w14:textId="77777777" w:rsidR="00D7334F" w:rsidRDefault="00D7334F" w:rsidP="00D7334F">
      <w:pPr>
        <w:rPr>
          <w:b/>
          <w:bCs/>
          <w:color w:val="244061"/>
          <w:sz w:val="24"/>
          <w:szCs w:val="24"/>
        </w:rPr>
      </w:pPr>
      <w:r>
        <w:rPr>
          <w:b/>
          <w:bCs/>
          <w:color w:val="244061"/>
          <w:sz w:val="24"/>
          <w:szCs w:val="24"/>
        </w:rPr>
        <w:t>Лектор ( викладач(і))</w:t>
      </w:r>
    </w:p>
    <w:tbl>
      <w:tblPr>
        <w:tblW w:w="9356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2"/>
        <w:gridCol w:w="5954"/>
      </w:tblGrid>
      <w:tr w:rsidR="00D7334F" w14:paraId="6AD68979" w14:textId="77777777" w:rsidTr="002076C2">
        <w:trPr>
          <w:trHeight w:val="515"/>
        </w:trPr>
        <w:tc>
          <w:tcPr>
            <w:tcW w:w="3402" w:type="dxa"/>
            <w:vMerge w:val="restart"/>
            <w:vAlign w:val="center"/>
          </w:tcPr>
          <w:p w14:paraId="429DEDD8" w14:textId="77777777" w:rsidR="00D7334F" w:rsidRPr="00A11E02" w:rsidRDefault="00A11E02" w:rsidP="00A11E02">
            <w:pPr>
              <w:jc w:val="center"/>
              <w:rPr>
                <w:b/>
                <w:bCs/>
                <w:sz w:val="24"/>
                <w:szCs w:val="24"/>
              </w:rPr>
            </w:pPr>
            <w:r w:rsidRPr="00A11E02">
              <w:rPr>
                <w:b/>
                <w:bCs/>
                <w:noProof/>
                <w:sz w:val="24"/>
                <w:szCs w:val="24"/>
                <w:lang w:val="ru-RU"/>
              </w:rPr>
              <w:drawing>
                <wp:inline distT="0" distB="0" distL="0" distR="0" wp14:anchorId="479573DA" wp14:editId="4B8A57DF">
                  <wp:extent cx="1433566" cy="1357746"/>
                  <wp:effectExtent l="0" t="0" r="0" b="0"/>
                  <wp:docPr id="3" name="Рисунок 3" descr="C:\Users\User\Pictures\Saved Pictures\IMG_2395 (2).HEI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Pictures\Saved Pictures\IMG_2395 (2).HEI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6097" cy="1379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4" w:type="dxa"/>
          </w:tcPr>
          <w:p w14:paraId="3FBA5834" w14:textId="77777777" w:rsidR="00D7334F" w:rsidRDefault="00CD0E63" w:rsidP="00CD0E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Соболевська Ольга Станіславівна</w:t>
            </w:r>
          </w:p>
        </w:tc>
      </w:tr>
      <w:tr w:rsidR="00D7334F" w14:paraId="3957BF03" w14:textId="77777777" w:rsidTr="002076C2">
        <w:tc>
          <w:tcPr>
            <w:tcW w:w="3402" w:type="dxa"/>
            <w:vMerge/>
          </w:tcPr>
          <w:p w14:paraId="4364C4D8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14:paraId="0BE05CE0" w14:textId="77777777" w:rsidR="00D7334F" w:rsidRDefault="003364A2" w:rsidP="002076C2">
            <w:pPr>
              <w:rPr>
                <w:sz w:val="24"/>
                <w:szCs w:val="24"/>
              </w:rPr>
            </w:pPr>
            <w:r w:rsidRPr="003364A2">
              <w:rPr>
                <w:sz w:val="24"/>
                <w:szCs w:val="24"/>
              </w:rPr>
              <w:t>o.s.sobolevska@ust.edu.ua</w:t>
            </w:r>
          </w:p>
        </w:tc>
      </w:tr>
      <w:tr w:rsidR="00D7334F" w14:paraId="62133654" w14:textId="77777777" w:rsidTr="002076C2">
        <w:tc>
          <w:tcPr>
            <w:tcW w:w="3402" w:type="dxa"/>
            <w:vMerge/>
          </w:tcPr>
          <w:p w14:paraId="7647B46C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14:paraId="37E18760" w14:textId="77777777" w:rsidR="00D7334F" w:rsidRDefault="003364A2" w:rsidP="002076C2">
            <w:pPr>
              <w:rPr>
                <w:sz w:val="24"/>
                <w:szCs w:val="24"/>
              </w:rPr>
            </w:pPr>
            <w:r w:rsidRPr="003364A2">
              <w:rPr>
                <w:sz w:val="24"/>
                <w:szCs w:val="24"/>
              </w:rPr>
              <w:t>https://nmetau.edu.ua/ru/mdiv/i2005/p-2/e923</w:t>
            </w:r>
          </w:p>
        </w:tc>
      </w:tr>
      <w:tr w:rsidR="00D7334F" w14:paraId="0340EB23" w14:textId="77777777" w:rsidTr="002076C2">
        <w:trPr>
          <w:trHeight w:val="383"/>
        </w:trPr>
        <w:tc>
          <w:tcPr>
            <w:tcW w:w="3402" w:type="dxa"/>
            <w:vMerge/>
          </w:tcPr>
          <w:p w14:paraId="16182729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14:paraId="37A2FFED" w14:textId="77777777" w:rsidR="00D7334F" w:rsidRDefault="00D7334F" w:rsidP="002076C2">
            <w:pPr>
              <w:rPr>
                <w:color w:val="000000"/>
                <w:sz w:val="24"/>
                <w:szCs w:val="24"/>
              </w:rPr>
            </w:pPr>
          </w:p>
        </w:tc>
      </w:tr>
      <w:tr w:rsidR="00D7334F" w14:paraId="753EAC5C" w14:textId="77777777" w:rsidTr="002076C2">
        <w:trPr>
          <w:trHeight w:val="645"/>
        </w:trPr>
        <w:tc>
          <w:tcPr>
            <w:tcW w:w="3402" w:type="dxa"/>
            <w:vMerge/>
          </w:tcPr>
          <w:p w14:paraId="6C894E7E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14:paraId="6A951B21" w14:textId="77777777" w:rsidR="00D7334F" w:rsidRDefault="003364A2" w:rsidP="003364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пр. Гагаріна, 4, к</w:t>
            </w:r>
            <w:r w:rsidR="00D7334F">
              <w:rPr>
                <w:color w:val="000000"/>
                <w:sz w:val="24"/>
                <w:szCs w:val="24"/>
              </w:rPr>
              <w:t>імнат</w:t>
            </w:r>
            <w:r>
              <w:rPr>
                <w:color w:val="000000"/>
                <w:sz w:val="24"/>
                <w:szCs w:val="24"/>
              </w:rPr>
              <w:t>а Б-310</w:t>
            </w:r>
            <w:r w:rsidR="00D7334F"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</w:rPr>
              <w:t>+38050 619-76-77</w:t>
            </w:r>
          </w:p>
        </w:tc>
      </w:tr>
    </w:tbl>
    <w:p w14:paraId="00672A6E" w14:textId="77777777" w:rsidR="00D7334F" w:rsidRDefault="00D7334F" w:rsidP="00D7334F">
      <w:pPr>
        <w:rPr>
          <w:b/>
          <w:bCs/>
          <w:sz w:val="24"/>
          <w:szCs w:val="24"/>
        </w:rPr>
      </w:pPr>
    </w:p>
    <w:tbl>
      <w:tblPr>
        <w:tblW w:w="9639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97"/>
        <w:gridCol w:w="6242"/>
      </w:tblGrid>
      <w:tr w:rsidR="00D7334F" w14:paraId="3C40EC7D" w14:textId="77777777" w:rsidTr="00D62723">
        <w:tc>
          <w:tcPr>
            <w:tcW w:w="3397" w:type="dxa"/>
          </w:tcPr>
          <w:p w14:paraId="10D36BBF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Передумови вивчення дисципліни</w:t>
            </w:r>
          </w:p>
        </w:tc>
        <w:tc>
          <w:tcPr>
            <w:tcW w:w="6242" w:type="dxa"/>
          </w:tcPr>
          <w:p w14:paraId="19D93131" w14:textId="7C302159" w:rsidR="00D7334F" w:rsidRDefault="002454A6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 w:rsidRPr="002454A6">
              <w:rPr>
                <w:sz w:val="24"/>
                <w:szCs w:val="24"/>
              </w:rPr>
              <w:t xml:space="preserve">дисципліна є складовою частиною підготовки магістрів спеціальності </w:t>
            </w:r>
            <w:r w:rsidR="00C56332">
              <w:rPr>
                <w:sz w:val="24"/>
                <w:szCs w:val="24"/>
                <w:lang w:val="ru-UA"/>
              </w:rPr>
              <w:t>7</w:t>
            </w:r>
            <w:bookmarkStart w:id="0" w:name="_GoBack"/>
            <w:bookmarkEnd w:id="0"/>
            <w:r>
              <w:rPr>
                <w:sz w:val="24"/>
                <w:szCs w:val="24"/>
              </w:rPr>
              <w:t>.</w:t>
            </w:r>
            <w:r w:rsidRPr="002454A6">
              <w:rPr>
                <w:sz w:val="24"/>
                <w:szCs w:val="24"/>
              </w:rPr>
              <w:t>101 «Екологія», базується на знаннях, що отримані при вивченні фундаментальних та загально-інженерних дисциплін, які передують даному курсу</w:t>
            </w:r>
          </w:p>
        </w:tc>
      </w:tr>
      <w:tr w:rsidR="00D7334F" w14:paraId="1C9827A7" w14:textId="77777777" w:rsidTr="00D62723">
        <w:tc>
          <w:tcPr>
            <w:tcW w:w="3397" w:type="dxa"/>
          </w:tcPr>
          <w:p w14:paraId="21BD5295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Мета навчальної дисципліни</w:t>
            </w:r>
          </w:p>
        </w:tc>
        <w:tc>
          <w:tcPr>
            <w:tcW w:w="6242" w:type="dxa"/>
          </w:tcPr>
          <w:p w14:paraId="7715DBA4" w14:textId="77777777" w:rsidR="00D7334F" w:rsidRDefault="00DD7223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 w:rsidRPr="00DD7223">
              <w:rPr>
                <w:sz w:val="24"/>
                <w:szCs w:val="24"/>
              </w:rPr>
              <w:t>засвоєння знань та придбання навичок щодо принципів класифікації, методів управління, утилізації і поховання відходів, необхідних для раціонального вибору способів поводження з відходами</w:t>
            </w:r>
          </w:p>
        </w:tc>
      </w:tr>
      <w:tr w:rsidR="00D7334F" w14:paraId="0DEBC06D" w14:textId="77777777" w:rsidTr="00D62723">
        <w:tc>
          <w:tcPr>
            <w:tcW w:w="3397" w:type="dxa"/>
          </w:tcPr>
          <w:p w14:paraId="1435FBED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Очікувані результати навчання</w:t>
            </w:r>
          </w:p>
        </w:tc>
        <w:tc>
          <w:tcPr>
            <w:tcW w:w="6242" w:type="dxa"/>
          </w:tcPr>
          <w:p w14:paraId="760E66CC" w14:textId="77777777" w:rsidR="002454A6" w:rsidRPr="002454A6" w:rsidRDefault="002454A6" w:rsidP="002454A6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2454A6">
              <w:rPr>
                <w:sz w:val="24"/>
                <w:szCs w:val="24"/>
              </w:rPr>
              <w:t xml:space="preserve">У результаті вивчення дисципліни студент повинен </w:t>
            </w:r>
            <w:r w:rsidRPr="002454A6">
              <w:rPr>
                <w:b/>
                <w:bCs/>
                <w:sz w:val="24"/>
                <w:szCs w:val="24"/>
              </w:rPr>
              <w:t>знати</w:t>
            </w:r>
            <w:r w:rsidRPr="002454A6">
              <w:rPr>
                <w:sz w:val="24"/>
                <w:szCs w:val="24"/>
              </w:rPr>
              <w:t>:</w:t>
            </w:r>
          </w:p>
          <w:p w14:paraId="218A86B0" w14:textId="77777777" w:rsidR="00DD7223" w:rsidRPr="00DD7223" w:rsidRDefault="00DD7223" w:rsidP="00DD7223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321" w:hanging="219"/>
              <w:rPr>
                <w:sz w:val="24"/>
                <w:szCs w:val="24"/>
              </w:rPr>
            </w:pPr>
            <w:r w:rsidRPr="00DD7223">
              <w:rPr>
                <w:sz w:val="24"/>
                <w:szCs w:val="24"/>
              </w:rPr>
              <w:t>основні проблеми управління та поводження з відходами;</w:t>
            </w:r>
          </w:p>
          <w:p w14:paraId="5A5DDB0A" w14:textId="77777777" w:rsidR="00DD7223" w:rsidRPr="00DD7223" w:rsidRDefault="00DD7223" w:rsidP="00DD7223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321" w:hanging="219"/>
              <w:rPr>
                <w:sz w:val="24"/>
                <w:szCs w:val="24"/>
              </w:rPr>
            </w:pPr>
            <w:r w:rsidRPr="00DD7223">
              <w:rPr>
                <w:sz w:val="24"/>
                <w:szCs w:val="24"/>
              </w:rPr>
              <w:t>нормативну базу системи управління відходами;</w:t>
            </w:r>
          </w:p>
          <w:p w14:paraId="5DA8E4F3" w14:textId="77777777" w:rsidR="00DD7223" w:rsidRPr="00DD7223" w:rsidRDefault="00DD7223" w:rsidP="00DD7223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321" w:hanging="219"/>
              <w:rPr>
                <w:sz w:val="24"/>
                <w:szCs w:val="24"/>
              </w:rPr>
            </w:pPr>
            <w:r w:rsidRPr="00DD7223">
              <w:rPr>
                <w:sz w:val="24"/>
                <w:szCs w:val="24"/>
              </w:rPr>
              <w:t>основні класифікації відходів виробництва та споживання;</w:t>
            </w:r>
          </w:p>
          <w:p w14:paraId="336421B5" w14:textId="77777777" w:rsidR="002454A6" w:rsidRPr="002454A6" w:rsidRDefault="00DD7223" w:rsidP="00DD7223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321" w:hanging="219"/>
              <w:rPr>
                <w:sz w:val="24"/>
                <w:szCs w:val="24"/>
              </w:rPr>
            </w:pPr>
            <w:r w:rsidRPr="00DD7223">
              <w:rPr>
                <w:sz w:val="24"/>
                <w:szCs w:val="24"/>
              </w:rPr>
              <w:t>закономірності утворення та основні напрямки поводження з відходами виробництва</w:t>
            </w:r>
            <w:r w:rsidR="002454A6" w:rsidRPr="002454A6">
              <w:rPr>
                <w:sz w:val="24"/>
                <w:szCs w:val="24"/>
              </w:rPr>
              <w:t>;</w:t>
            </w:r>
          </w:p>
          <w:p w14:paraId="236DF805" w14:textId="77777777" w:rsidR="002454A6" w:rsidRPr="002454A6" w:rsidRDefault="002454A6" w:rsidP="002454A6">
            <w:pPr>
              <w:widowControl/>
              <w:autoSpaceDE/>
              <w:autoSpaceDN/>
              <w:adjustRightInd/>
              <w:ind w:firstLine="37"/>
              <w:rPr>
                <w:sz w:val="24"/>
                <w:szCs w:val="24"/>
              </w:rPr>
            </w:pPr>
            <w:r w:rsidRPr="002454A6">
              <w:rPr>
                <w:b/>
                <w:bCs/>
                <w:sz w:val="24"/>
                <w:szCs w:val="24"/>
              </w:rPr>
              <w:t>вміти</w:t>
            </w:r>
            <w:r w:rsidRPr="002454A6">
              <w:rPr>
                <w:sz w:val="24"/>
                <w:szCs w:val="24"/>
              </w:rPr>
              <w:t>:</w:t>
            </w:r>
          </w:p>
          <w:p w14:paraId="4CD0946F" w14:textId="77777777" w:rsidR="008F6E06" w:rsidRPr="008F6E06" w:rsidRDefault="002454A6" w:rsidP="008F6E06">
            <w:pPr>
              <w:widowControl/>
              <w:autoSpaceDE/>
              <w:autoSpaceDN/>
              <w:adjustRightInd/>
              <w:ind w:left="179" w:hanging="142"/>
              <w:rPr>
                <w:sz w:val="24"/>
                <w:szCs w:val="24"/>
              </w:rPr>
            </w:pPr>
            <w:r w:rsidRPr="002454A6">
              <w:rPr>
                <w:sz w:val="24"/>
                <w:szCs w:val="24"/>
              </w:rPr>
              <w:t xml:space="preserve">- </w:t>
            </w:r>
            <w:r w:rsidR="008F6E06" w:rsidRPr="008F6E06">
              <w:rPr>
                <w:sz w:val="24"/>
                <w:szCs w:val="24"/>
              </w:rPr>
              <w:t>використовувати отриманні знання при розробці комплексу заходів щодо управління та поводження з відходами виробництва та споживання;</w:t>
            </w:r>
          </w:p>
          <w:p w14:paraId="78DB3E23" w14:textId="77777777" w:rsidR="00D7334F" w:rsidRDefault="008F6E06" w:rsidP="008F6E06">
            <w:pPr>
              <w:ind w:left="179" w:hanging="142"/>
              <w:rPr>
                <w:b/>
                <w:bCs/>
                <w:color w:val="244061"/>
                <w:sz w:val="24"/>
                <w:szCs w:val="24"/>
              </w:rPr>
            </w:pPr>
            <w:r w:rsidRPr="008F6E06">
              <w:rPr>
                <w:sz w:val="24"/>
                <w:szCs w:val="24"/>
              </w:rPr>
              <w:t>- визначати шляхи оптимізації процесу переробки відходів</w:t>
            </w:r>
            <w:r w:rsidR="002454A6" w:rsidRPr="002454A6">
              <w:rPr>
                <w:sz w:val="24"/>
                <w:szCs w:val="24"/>
              </w:rPr>
              <w:t>.</w:t>
            </w:r>
          </w:p>
        </w:tc>
      </w:tr>
      <w:tr w:rsidR="00D7334F" w14:paraId="24186C83" w14:textId="77777777" w:rsidTr="00D62723">
        <w:tc>
          <w:tcPr>
            <w:tcW w:w="3397" w:type="dxa"/>
          </w:tcPr>
          <w:p w14:paraId="2841C4E1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lastRenderedPageBreak/>
              <w:t>Зміст дисципліни</w:t>
            </w:r>
          </w:p>
        </w:tc>
        <w:tc>
          <w:tcPr>
            <w:tcW w:w="6242" w:type="dxa"/>
          </w:tcPr>
          <w:p w14:paraId="7E2AB6D0" w14:textId="77777777" w:rsidR="007301F8" w:rsidRPr="007301F8" w:rsidRDefault="0023710A" w:rsidP="007301F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Модуль 1 </w:t>
            </w:r>
            <w:r w:rsidR="007301F8" w:rsidRPr="007301F8">
              <w:rPr>
                <w:b/>
                <w:sz w:val="24"/>
                <w:szCs w:val="24"/>
              </w:rPr>
              <w:t>Загальні уявлення про управління та поводження з відходами</w:t>
            </w:r>
          </w:p>
          <w:p w14:paraId="47B449EA" w14:textId="77777777" w:rsidR="00D7334F" w:rsidRPr="007301F8" w:rsidRDefault="007301F8" w:rsidP="002076C2">
            <w:pPr>
              <w:rPr>
                <w:sz w:val="24"/>
                <w:szCs w:val="24"/>
              </w:rPr>
            </w:pPr>
            <w:r w:rsidRPr="007301F8">
              <w:rPr>
                <w:sz w:val="24"/>
                <w:szCs w:val="24"/>
              </w:rPr>
              <w:t>Оцінка динаміки накопичення і розподілення твердих відходів</w:t>
            </w:r>
            <w:r w:rsidR="00830BAB">
              <w:rPr>
                <w:sz w:val="24"/>
                <w:szCs w:val="24"/>
              </w:rPr>
              <w:t>.</w:t>
            </w:r>
            <w:r w:rsidRPr="007301F8">
              <w:rPr>
                <w:sz w:val="24"/>
                <w:szCs w:val="24"/>
              </w:rPr>
              <w:t xml:space="preserve"> Загальні питання поводження з відходами</w:t>
            </w:r>
          </w:p>
          <w:p w14:paraId="6A8475B0" w14:textId="77777777" w:rsidR="007301F8" w:rsidRPr="007301F8" w:rsidRDefault="0023710A" w:rsidP="007301F8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Модуль</w:t>
            </w:r>
            <w:r w:rsidR="009F23C3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2, 3 </w:t>
            </w:r>
            <w:r w:rsidR="007301F8" w:rsidRPr="007301F8">
              <w:rPr>
                <w:b/>
                <w:sz w:val="24"/>
                <w:szCs w:val="24"/>
              </w:rPr>
              <w:t>Система керування відходами на підприємстві</w:t>
            </w:r>
          </w:p>
          <w:p w14:paraId="76A3DF6A" w14:textId="77777777" w:rsidR="00830BAB" w:rsidRPr="007301F8" w:rsidRDefault="007301F8" w:rsidP="002076C2">
            <w:pPr>
              <w:rPr>
                <w:sz w:val="24"/>
                <w:szCs w:val="24"/>
              </w:rPr>
            </w:pPr>
            <w:r w:rsidRPr="007301F8">
              <w:rPr>
                <w:sz w:val="24"/>
                <w:szCs w:val="24"/>
              </w:rPr>
              <w:t>Система управління промисловими відходами</w:t>
            </w:r>
            <w:r w:rsidR="00830BAB">
              <w:rPr>
                <w:sz w:val="24"/>
                <w:szCs w:val="24"/>
              </w:rPr>
              <w:t>.</w:t>
            </w:r>
            <w:r w:rsidRPr="007301F8">
              <w:rPr>
                <w:sz w:val="24"/>
                <w:szCs w:val="24"/>
                <w:lang w:val="ru-RU"/>
              </w:rPr>
              <w:t xml:space="preserve"> </w:t>
            </w:r>
            <w:r w:rsidRPr="007301F8">
              <w:rPr>
                <w:sz w:val="24"/>
                <w:szCs w:val="24"/>
              </w:rPr>
              <w:t>Виявлення та ідентифікація відходів</w:t>
            </w:r>
            <w:r>
              <w:rPr>
                <w:sz w:val="24"/>
                <w:szCs w:val="24"/>
              </w:rPr>
              <w:t xml:space="preserve">. </w:t>
            </w:r>
            <w:r w:rsidRPr="007301F8">
              <w:rPr>
                <w:sz w:val="24"/>
                <w:szCs w:val="24"/>
              </w:rPr>
              <w:t>Інвентаризація відходів</w:t>
            </w:r>
            <w:r>
              <w:rPr>
                <w:sz w:val="24"/>
                <w:szCs w:val="24"/>
              </w:rPr>
              <w:t xml:space="preserve">. </w:t>
            </w:r>
            <w:r w:rsidRPr="007301F8">
              <w:rPr>
                <w:sz w:val="24"/>
                <w:szCs w:val="24"/>
              </w:rPr>
              <w:t>Нормування утворення відходів та постановка на облік</w:t>
            </w:r>
            <w:r>
              <w:rPr>
                <w:sz w:val="24"/>
                <w:szCs w:val="24"/>
              </w:rPr>
              <w:t xml:space="preserve">. </w:t>
            </w:r>
            <w:r w:rsidRPr="007301F8">
              <w:rPr>
                <w:sz w:val="24"/>
                <w:szCs w:val="24"/>
              </w:rPr>
              <w:t>Отримання дозволів на здійснення операцій у сфері поводження з відходами</w:t>
            </w:r>
            <w:r>
              <w:rPr>
                <w:sz w:val="24"/>
                <w:szCs w:val="24"/>
              </w:rPr>
              <w:t xml:space="preserve">. </w:t>
            </w:r>
            <w:r w:rsidRPr="007301F8">
              <w:rPr>
                <w:sz w:val="24"/>
                <w:szCs w:val="24"/>
              </w:rPr>
              <w:t>Первинний облік та поточний контроль відходів</w:t>
            </w:r>
          </w:p>
          <w:p w14:paraId="07BED6BA" w14:textId="77777777" w:rsidR="003461B2" w:rsidRPr="003461B2" w:rsidRDefault="0023710A" w:rsidP="003461B2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Модуль 4 </w:t>
            </w:r>
            <w:r w:rsidR="003461B2" w:rsidRPr="003461B2">
              <w:rPr>
                <w:b/>
                <w:sz w:val="24"/>
                <w:szCs w:val="24"/>
              </w:rPr>
              <w:t>Організація системи поводження з відходами</w:t>
            </w:r>
          </w:p>
          <w:p w14:paraId="3F4062BB" w14:textId="77777777" w:rsidR="00607B4D" w:rsidRDefault="003461B2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 w:rsidRPr="003461B2">
              <w:rPr>
                <w:sz w:val="24"/>
                <w:szCs w:val="24"/>
              </w:rPr>
              <w:t>Організація системи поводження з відходами</w:t>
            </w:r>
            <w:r>
              <w:rPr>
                <w:sz w:val="24"/>
                <w:szCs w:val="24"/>
              </w:rPr>
              <w:t xml:space="preserve">. </w:t>
            </w:r>
            <w:r w:rsidRPr="003461B2">
              <w:rPr>
                <w:sz w:val="24"/>
                <w:szCs w:val="24"/>
              </w:rPr>
              <w:t>Методи підготовки і переробки твердих відходів</w:t>
            </w:r>
          </w:p>
        </w:tc>
      </w:tr>
      <w:tr w:rsidR="00D7334F" w14:paraId="10AFB543" w14:textId="77777777" w:rsidTr="00D62723">
        <w:tc>
          <w:tcPr>
            <w:tcW w:w="3397" w:type="dxa"/>
          </w:tcPr>
          <w:p w14:paraId="5807A97E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Контрольні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  <w:r>
              <w:rPr>
                <w:b/>
                <w:color w:val="244061"/>
                <w:sz w:val="24"/>
                <w:szCs w:val="24"/>
              </w:rPr>
              <w:t>заходи та критерії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  <w:r>
              <w:rPr>
                <w:b/>
                <w:color w:val="244061"/>
                <w:sz w:val="24"/>
                <w:szCs w:val="24"/>
              </w:rPr>
              <w:t>оцінювання</w:t>
            </w:r>
          </w:p>
        </w:tc>
        <w:tc>
          <w:tcPr>
            <w:tcW w:w="6242" w:type="dxa"/>
          </w:tcPr>
          <w:p w14:paraId="38FE20B0" w14:textId="77777777" w:rsidR="0023710A" w:rsidRDefault="0023710A" w:rsidP="006B0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Оцінювання кожного модулю здійснюється за 12-ти бальною шкалою.</w:t>
            </w:r>
          </w:p>
          <w:p w14:paraId="0838D895" w14:textId="77777777" w:rsidR="0023710A" w:rsidRDefault="0023710A" w:rsidP="006B0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Оцінювання модулів 1-4 здійснюється </w:t>
            </w:r>
            <w:r w:rsidR="00DE5B9F">
              <w:rPr>
                <w:sz w:val="24"/>
                <w:szCs w:val="24"/>
              </w:rPr>
              <w:t xml:space="preserve">за результатами </w:t>
            </w:r>
            <w:r w:rsidR="003F36CF">
              <w:rPr>
                <w:sz w:val="24"/>
                <w:szCs w:val="24"/>
              </w:rPr>
              <w:t>складання</w:t>
            </w:r>
            <w:r w:rsidR="00DE5B9F">
              <w:rPr>
                <w:sz w:val="24"/>
                <w:szCs w:val="24"/>
              </w:rPr>
              <w:t xml:space="preserve"> </w:t>
            </w:r>
            <w:r w:rsidR="003F36CF">
              <w:rPr>
                <w:sz w:val="24"/>
                <w:szCs w:val="24"/>
              </w:rPr>
              <w:t>іспиту</w:t>
            </w:r>
            <w:r w:rsidR="00DE5B9F">
              <w:rPr>
                <w:sz w:val="24"/>
                <w:szCs w:val="24"/>
              </w:rPr>
              <w:t>.</w:t>
            </w:r>
          </w:p>
          <w:p w14:paraId="07D97B0A" w14:textId="77777777" w:rsidR="00D7334F" w:rsidRDefault="00DE5B9F" w:rsidP="00DE5B9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Необхідною умовою отримання позитивної оцінки з модулів 1-</w:t>
            </w:r>
            <w:r w:rsidR="003F36CF">
              <w:rPr>
                <w:bCs/>
                <w:sz w:val="24"/>
                <w:szCs w:val="24"/>
              </w:rPr>
              <w:t>4</w:t>
            </w:r>
            <w:r>
              <w:rPr>
                <w:bCs/>
                <w:sz w:val="24"/>
                <w:szCs w:val="24"/>
              </w:rPr>
              <w:t xml:space="preserve"> є письмове виконання практичних робіт </w:t>
            </w:r>
            <w:r w:rsidR="00B10232">
              <w:rPr>
                <w:bCs/>
                <w:sz w:val="24"/>
                <w:szCs w:val="24"/>
              </w:rPr>
              <w:t>відповідного модулю</w:t>
            </w:r>
            <w:r>
              <w:rPr>
                <w:bCs/>
                <w:sz w:val="24"/>
                <w:szCs w:val="24"/>
              </w:rPr>
              <w:t xml:space="preserve">. </w:t>
            </w:r>
          </w:p>
          <w:p w14:paraId="3D51D6DF" w14:textId="77777777" w:rsidR="00B10232" w:rsidRDefault="00FD096A" w:rsidP="00FD096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Семестрова оцінка визначається як середнє арифметичне оцінок 1-</w:t>
            </w:r>
            <w:r w:rsidR="003F36CF">
              <w:rPr>
                <w:bCs/>
                <w:sz w:val="24"/>
                <w:szCs w:val="24"/>
              </w:rPr>
              <w:t>4</w:t>
            </w:r>
            <w:r>
              <w:rPr>
                <w:bCs/>
                <w:sz w:val="24"/>
                <w:szCs w:val="24"/>
              </w:rPr>
              <w:t xml:space="preserve"> модулів з округленням до найближчого цілого числа.</w:t>
            </w:r>
          </w:p>
          <w:p w14:paraId="07ACF13F" w14:textId="77777777" w:rsidR="00FD096A" w:rsidRPr="00BB228A" w:rsidRDefault="00FD096A" w:rsidP="003F36CF">
            <w:pPr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</w:rPr>
              <w:t xml:space="preserve">Підсумкова оцінка дисципліни </w:t>
            </w:r>
            <w:r w:rsidR="00BB228A">
              <w:rPr>
                <w:bCs/>
                <w:sz w:val="24"/>
                <w:szCs w:val="24"/>
              </w:rPr>
              <w:t xml:space="preserve">визначається як середнє арифметичне оцінок </w:t>
            </w:r>
            <w:r w:rsidR="003F36CF">
              <w:rPr>
                <w:bCs/>
                <w:sz w:val="24"/>
                <w:szCs w:val="24"/>
              </w:rPr>
              <w:t>4</w:t>
            </w:r>
            <w:r w:rsidR="00BB228A">
              <w:rPr>
                <w:bCs/>
                <w:sz w:val="24"/>
                <w:szCs w:val="24"/>
              </w:rPr>
              <w:t>-</w:t>
            </w:r>
            <w:r w:rsidR="003F36CF">
              <w:rPr>
                <w:bCs/>
                <w:sz w:val="24"/>
                <w:szCs w:val="24"/>
              </w:rPr>
              <w:t>х</w:t>
            </w:r>
            <w:r w:rsidR="00BB228A">
              <w:rPr>
                <w:bCs/>
                <w:sz w:val="24"/>
                <w:szCs w:val="24"/>
              </w:rPr>
              <w:t xml:space="preserve"> модулів з округленням до найближчого цілого числа.</w:t>
            </w:r>
          </w:p>
        </w:tc>
      </w:tr>
      <w:tr w:rsidR="00D7334F" w14:paraId="4E9EF25C" w14:textId="77777777" w:rsidTr="00D62723">
        <w:tc>
          <w:tcPr>
            <w:tcW w:w="3397" w:type="dxa"/>
          </w:tcPr>
          <w:p w14:paraId="3FC987BB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Політика викладання</w:t>
            </w:r>
          </w:p>
        </w:tc>
        <w:tc>
          <w:tcPr>
            <w:tcW w:w="6242" w:type="dxa"/>
          </w:tcPr>
          <w:p w14:paraId="3168FA36" w14:textId="77777777" w:rsidR="004A1107" w:rsidRPr="004A1107" w:rsidRDefault="004A1107" w:rsidP="004A1107">
            <w:pPr>
              <w:pStyle w:val="docdata"/>
              <w:spacing w:before="0" w:beforeAutospacing="0" w:after="0" w:afterAutospacing="0"/>
              <w:ind w:firstLine="193"/>
              <w:jc w:val="both"/>
              <w:rPr>
                <w:lang w:val="uk-UA"/>
              </w:rPr>
            </w:pPr>
            <w:r w:rsidRPr="004A1107">
              <w:rPr>
                <w:color w:val="000000"/>
                <w:lang w:val="uk-UA"/>
              </w:rPr>
              <w:t xml:space="preserve">Отримання незадовільної (нижчої за 4 бали) оцінки з певного </w:t>
            </w:r>
            <w:r>
              <w:rPr>
                <w:color w:val="000000"/>
                <w:lang w:val="uk-UA"/>
              </w:rPr>
              <w:t>модулю</w:t>
            </w:r>
            <w:r w:rsidRPr="004A1107">
              <w:rPr>
                <w:color w:val="000000"/>
                <w:lang w:val="uk-UA"/>
              </w:rPr>
              <w:t xml:space="preserve"> або її відсутність через відсутність здобувача на контрольному заході не створює підстав для недопущення здобувача до наступного контрольного заходу. </w:t>
            </w:r>
          </w:p>
          <w:p w14:paraId="2353A4F6" w14:textId="77777777" w:rsidR="004A1107" w:rsidRPr="004A1107" w:rsidRDefault="004A1107" w:rsidP="004A1107">
            <w:pPr>
              <w:pStyle w:val="a6"/>
              <w:spacing w:before="0" w:beforeAutospacing="0" w:after="0" w:afterAutospacing="0"/>
              <w:ind w:firstLine="193"/>
              <w:jc w:val="both"/>
              <w:rPr>
                <w:lang w:val="uk-UA"/>
              </w:rPr>
            </w:pPr>
            <w:r w:rsidRPr="004A1107">
              <w:rPr>
                <w:color w:val="000000"/>
                <w:lang w:val="uk-UA"/>
              </w:rPr>
              <w:t xml:space="preserve">Здобувач не допускається до семестрового контролю за відсутності позитивної оцінки (не нижче 4 балів) хоча б з одного із </w:t>
            </w:r>
            <w:r>
              <w:rPr>
                <w:color w:val="000000"/>
                <w:lang w:val="uk-UA"/>
              </w:rPr>
              <w:t>модулів</w:t>
            </w:r>
            <w:r w:rsidRPr="004A1107">
              <w:rPr>
                <w:color w:val="000000"/>
                <w:lang w:val="uk-UA"/>
              </w:rPr>
              <w:t>.</w:t>
            </w:r>
          </w:p>
          <w:p w14:paraId="5AEC45CF" w14:textId="77777777" w:rsidR="004A1107" w:rsidRPr="004A1107" w:rsidRDefault="004A1107" w:rsidP="004A1107">
            <w:pPr>
              <w:pStyle w:val="a6"/>
              <w:spacing w:before="0" w:beforeAutospacing="0" w:after="0" w:afterAutospacing="0"/>
              <w:ind w:firstLine="193"/>
              <w:jc w:val="both"/>
              <w:rPr>
                <w:lang w:val="uk-UA"/>
              </w:rPr>
            </w:pPr>
            <w:r w:rsidRPr="004A1107">
              <w:rPr>
                <w:color w:val="000000"/>
                <w:lang w:val="uk-UA"/>
              </w:rPr>
              <w:t>Оскарження процедури та результатів оцінювання розділів та семестрового оцінювання з боку здобувачів освіти здійснюється у порядку, передбаченому «Положенням про організацію освітнього процесу в УДУНТ».</w:t>
            </w:r>
          </w:p>
          <w:p w14:paraId="353F0B3D" w14:textId="77777777" w:rsidR="00D7334F" w:rsidRPr="004A1107" w:rsidRDefault="004A1107" w:rsidP="006F3BE1">
            <w:pPr>
              <w:pStyle w:val="a6"/>
              <w:spacing w:before="0" w:beforeAutospacing="0" w:after="0" w:afterAutospacing="0"/>
              <w:ind w:firstLine="193"/>
              <w:jc w:val="both"/>
              <w:rPr>
                <w:lang w:val="uk-UA"/>
              </w:rPr>
            </w:pPr>
            <w:r w:rsidRPr="004A1107">
              <w:rPr>
                <w:color w:val="000000"/>
                <w:lang w:val="uk-UA"/>
              </w:rPr>
              <w:t>Порушення академічної доброчесності з боку здобувачів освіти, які, зокрема, можуть полягати у користуванні сторонніми джерелами інформації на контрольних заходах, фальсифікації або фабрикації результатів</w:t>
            </w:r>
            <w:r>
              <w:rPr>
                <w:color w:val="000000"/>
                <w:lang w:val="uk-UA"/>
              </w:rPr>
              <w:t xml:space="preserve"> робіт</w:t>
            </w:r>
            <w:r w:rsidRPr="004A1107">
              <w:rPr>
                <w:color w:val="000000"/>
                <w:lang w:val="uk-UA"/>
              </w:rPr>
              <w:t xml:space="preserve">, що виконувались на </w:t>
            </w:r>
            <w:r>
              <w:rPr>
                <w:color w:val="000000"/>
                <w:lang w:val="uk-UA"/>
              </w:rPr>
              <w:t>практичних</w:t>
            </w:r>
            <w:r w:rsidRPr="004A1107">
              <w:rPr>
                <w:color w:val="000000"/>
                <w:lang w:val="uk-UA"/>
              </w:rPr>
              <w:t xml:space="preserve"> заняттях, тягнуть відповідальність у вигляді повторного виконання сфальсифікованого дослідження та повторного проходження процедури оцінювання.</w:t>
            </w:r>
          </w:p>
        </w:tc>
      </w:tr>
      <w:tr w:rsidR="00D7334F" w14:paraId="479BAFCF" w14:textId="77777777" w:rsidTr="00D62723">
        <w:tc>
          <w:tcPr>
            <w:tcW w:w="3397" w:type="dxa"/>
          </w:tcPr>
          <w:p w14:paraId="42C48D09" w14:textId="77777777" w:rsidR="00D7334F" w:rsidRDefault="00D7334F" w:rsidP="002076C2">
            <w:pPr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Засоби навчання</w:t>
            </w:r>
          </w:p>
        </w:tc>
        <w:tc>
          <w:tcPr>
            <w:tcW w:w="6242" w:type="dxa"/>
          </w:tcPr>
          <w:p w14:paraId="09637567" w14:textId="77777777" w:rsidR="00D7334F" w:rsidRPr="0080299D" w:rsidRDefault="0080299D" w:rsidP="0080299D">
            <w:pPr>
              <w:rPr>
                <w:b/>
                <w:bCs/>
                <w:color w:val="244061"/>
                <w:sz w:val="24"/>
                <w:szCs w:val="24"/>
              </w:rPr>
            </w:pPr>
            <w:r w:rsidRPr="0080299D">
              <w:rPr>
                <w:rStyle w:val="2600"/>
                <w:color w:val="000000"/>
                <w:sz w:val="24"/>
                <w:szCs w:val="24"/>
              </w:rPr>
              <w:t>Навчальний процес передбачає використання мультимедійного комплексу для пр</w:t>
            </w:r>
            <w:r>
              <w:rPr>
                <w:rStyle w:val="2600"/>
                <w:color w:val="000000"/>
                <w:sz w:val="24"/>
                <w:szCs w:val="24"/>
              </w:rPr>
              <w:t>оведення інтерактивних лекцій</w:t>
            </w:r>
            <w:r w:rsidRPr="0080299D">
              <w:rPr>
                <w:rStyle w:val="2600"/>
                <w:color w:val="000000"/>
                <w:sz w:val="24"/>
                <w:szCs w:val="24"/>
              </w:rPr>
              <w:t xml:space="preserve">, </w:t>
            </w:r>
            <w:r>
              <w:rPr>
                <w:rStyle w:val="2600"/>
                <w:color w:val="000000"/>
                <w:sz w:val="24"/>
                <w:szCs w:val="24"/>
              </w:rPr>
              <w:t xml:space="preserve">використання сервісів </w:t>
            </w:r>
            <w:r>
              <w:rPr>
                <w:rStyle w:val="2600"/>
                <w:color w:val="000000"/>
                <w:sz w:val="24"/>
                <w:szCs w:val="24"/>
                <w:lang w:val="en-US"/>
              </w:rPr>
              <w:t>Google</w:t>
            </w:r>
            <w:r w:rsidRPr="0080299D">
              <w:rPr>
                <w:rStyle w:val="2600"/>
                <w:color w:val="000000"/>
                <w:sz w:val="24"/>
                <w:szCs w:val="24"/>
              </w:rPr>
              <w:t xml:space="preserve"> </w:t>
            </w:r>
            <w:r>
              <w:rPr>
                <w:rStyle w:val="2600"/>
                <w:color w:val="000000"/>
                <w:sz w:val="24"/>
                <w:szCs w:val="24"/>
                <w:lang w:val="en-US"/>
              </w:rPr>
              <w:t>Classroom</w:t>
            </w:r>
            <w:r w:rsidRPr="0080299D">
              <w:rPr>
                <w:rStyle w:val="2600"/>
                <w:color w:val="000000"/>
                <w:sz w:val="24"/>
                <w:szCs w:val="24"/>
              </w:rPr>
              <w:t xml:space="preserve">, </w:t>
            </w:r>
            <w:r>
              <w:rPr>
                <w:rStyle w:val="2600"/>
                <w:color w:val="000000"/>
                <w:sz w:val="24"/>
                <w:szCs w:val="24"/>
                <w:lang w:val="en-US"/>
              </w:rPr>
              <w:t>Google</w:t>
            </w:r>
            <w:r w:rsidRPr="0080299D">
              <w:rPr>
                <w:rStyle w:val="2600"/>
                <w:color w:val="000000"/>
                <w:sz w:val="24"/>
                <w:szCs w:val="24"/>
              </w:rPr>
              <w:t xml:space="preserve"> </w:t>
            </w:r>
            <w:r>
              <w:rPr>
                <w:rStyle w:val="2600"/>
                <w:color w:val="000000"/>
                <w:sz w:val="24"/>
                <w:szCs w:val="24"/>
                <w:lang w:val="en-US"/>
              </w:rPr>
              <w:t>Meet</w:t>
            </w:r>
            <w:r w:rsidRPr="0080299D">
              <w:rPr>
                <w:rStyle w:val="2600"/>
                <w:color w:val="000000"/>
                <w:sz w:val="24"/>
                <w:szCs w:val="24"/>
              </w:rPr>
              <w:t xml:space="preserve">, </w:t>
            </w:r>
            <w:r>
              <w:rPr>
                <w:rStyle w:val="2600"/>
                <w:color w:val="000000"/>
                <w:sz w:val="24"/>
                <w:szCs w:val="24"/>
              </w:rPr>
              <w:t>Диск</w:t>
            </w:r>
            <w:r>
              <w:rPr>
                <w:rStyle w:val="2600"/>
                <w:color w:val="000000"/>
                <w:sz w:val="24"/>
                <w:szCs w:val="24"/>
                <w:lang w:val="en-US"/>
              </w:rPr>
              <w:t>Google</w:t>
            </w:r>
            <w:r w:rsidRPr="0080299D">
              <w:rPr>
                <w:rStyle w:val="2600"/>
                <w:color w:val="000000"/>
                <w:sz w:val="24"/>
                <w:szCs w:val="24"/>
              </w:rPr>
              <w:t>.</w:t>
            </w:r>
          </w:p>
        </w:tc>
      </w:tr>
      <w:tr w:rsidR="00D7334F" w14:paraId="3A06183A" w14:textId="77777777" w:rsidTr="00D62723">
        <w:tc>
          <w:tcPr>
            <w:tcW w:w="3397" w:type="dxa"/>
          </w:tcPr>
          <w:p w14:paraId="3AB4654D" w14:textId="77777777" w:rsidR="00D7334F" w:rsidRDefault="00D7334F" w:rsidP="002076C2">
            <w:pPr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Навчально-методичне забезпечення</w:t>
            </w:r>
          </w:p>
        </w:tc>
        <w:tc>
          <w:tcPr>
            <w:tcW w:w="6242" w:type="dxa"/>
          </w:tcPr>
          <w:p w14:paraId="359F114A" w14:textId="77777777" w:rsidR="00D7334F" w:rsidRDefault="00B66864" w:rsidP="002076C2">
            <w:pPr>
              <w:rPr>
                <w:b/>
                <w:bCs/>
                <w:sz w:val="24"/>
                <w:szCs w:val="24"/>
              </w:rPr>
            </w:pPr>
            <w:r w:rsidRPr="00B66864">
              <w:rPr>
                <w:b/>
                <w:bCs/>
                <w:sz w:val="24"/>
                <w:szCs w:val="24"/>
              </w:rPr>
              <w:t>Основна література:</w:t>
            </w:r>
          </w:p>
          <w:p w14:paraId="32672750" w14:textId="77777777" w:rsidR="002D545F" w:rsidRPr="002D545F" w:rsidRDefault="002D545F" w:rsidP="002D545F">
            <w:pPr>
              <w:pStyle w:val="a7"/>
              <w:numPr>
                <w:ilvl w:val="0"/>
                <w:numId w:val="2"/>
              </w:numPr>
              <w:ind w:left="462"/>
              <w:rPr>
                <w:sz w:val="24"/>
                <w:szCs w:val="24"/>
              </w:rPr>
            </w:pPr>
            <w:r w:rsidRPr="002D545F">
              <w:rPr>
                <w:sz w:val="24"/>
                <w:szCs w:val="24"/>
              </w:rPr>
              <w:t xml:space="preserve">Гринин А.С., Новиков В.Н. Промышленные и </w:t>
            </w:r>
            <w:r w:rsidRPr="002D545F">
              <w:rPr>
                <w:sz w:val="24"/>
                <w:szCs w:val="24"/>
              </w:rPr>
              <w:lastRenderedPageBreak/>
              <w:t>бытовые отходы: Хранение, утилизация, переработка. - М.: ФАИР-ПРЕСС, 2002 - 336 с.</w:t>
            </w:r>
          </w:p>
          <w:p w14:paraId="3A5C0353" w14:textId="77777777" w:rsidR="002D545F" w:rsidRPr="002D545F" w:rsidRDefault="002D545F" w:rsidP="002D545F">
            <w:pPr>
              <w:pStyle w:val="a7"/>
              <w:numPr>
                <w:ilvl w:val="0"/>
                <w:numId w:val="2"/>
              </w:numPr>
              <w:ind w:left="462"/>
              <w:rPr>
                <w:sz w:val="24"/>
                <w:szCs w:val="24"/>
              </w:rPr>
            </w:pPr>
            <w:r w:rsidRPr="002D545F">
              <w:rPr>
                <w:sz w:val="24"/>
                <w:szCs w:val="24"/>
              </w:rPr>
              <w:t>Державний класифікатор України. Класифікатор відходів ДК 005-96.</w:t>
            </w:r>
          </w:p>
          <w:p w14:paraId="76F86A21" w14:textId="77777777" w:rsidR="002D545F" w:rsidRPr="002D545F" w:rsidRDefault="002D545F" w:rsidP="002D545F">
            <w:pPr>
              <w:pStyle w:val="a7"/>
              <w:numPr>
                <w:ilvl w:val="0"/>
                <w:numId w:val="2"/>
              </w:numPr>
              <w:ind w:left="462"/>
              <w:rPr>
                <w:sz w:val="24"/>
                <w:szCs w:val="24"/>
              </w:rPr>
            </w:pPr>
            <w:r w:rsidRPr="002D545F">
              <w:rPr>
                <w:sz w:val="24"/>
                <w:szCs w:val="24"/>
              </w:rPr>
              <w:t>ДСТУ 2195-99 Охорона природи. Поводження з відходами. Технічний паспорт відходу. Склад, вміст, виклад і правила внесення змін.</w:t>
            </w:r>
          </w:p>
          <w:p w14:paraId="330C722B" w14:textId="77777777" w:rsidR="002D545F" w:rsidRPr="002D545F" w:rsidRDefault="002D545F" w:rsidP="002D545F">
            <w:pPr>
              <w:pStyle w:val="a7"/>
              <w:numPr>
                <w:ilvl w:val="0"/>
                <w:numId w:val="2"/>
              </w:numPr>
              <w:ind w:left="462"/>
              <w:rPr>
                <w:sz w:val="24"/>
                <w:szCs w:val="24"/>
              </w:rPr>
            </w:pPr>
            <w:r w:rsidRPr="002D545F">
              <w:rPr>
                <w:sz w:val="24"/>
                <w:szCs w:val="24"/>
              </w:rPr>
              <w:t>Екологічне право України. Академічний курс: Підручник / за заг. ред. Ю.С. Шемшуненка. - К.: ТОВ "Видавництво Юридична думка", 2008. - 720 с.</w:t>
            </w:r>
          </w:p>
          <w:p w14:paraId="7F84B0F6" w14:textId="77777777" w:rsidR="002D545F" w:rsidRPr="002D545F" w:rsidRDefault="002D545F" w:rsidP="002D545F">
            <w:pPr>
              <w:pStyle w:val="a7"/>
              <w:numPr>
                <w:ilvl w:val="0"/>
                <w:numId w:val="2"/>
              </w:numPr>
              <w:ind w:left="462"/>
              <w:rPr>
                <w:sz w:val="24"/>
                <w:szCs w:val="24"/>
              </w:rPr>
            </w:pPr>
            <w:r w:rsidRPr="002D545F">
              <w:rPr>
                <w:sz w:val="24"/>
                <w:szCs w:val="24"/>
              </w:rPr>
              <w:t>Міщенко В.С., Виговська Г.П. Організаційно-економічний механізм поводження з відходами в Україні та шляхи його вдосконалення. - К.: Наукова думка, 2009. - 295 с.</w:t>
            </w:r>
          </w:p>
          <w:p w14:paraId="2085C94D" w14:textId="77777777" w:rsidR="002D545F" w:rsidRPr="002D545F" w:rsidRDefault="002D545F" w:rsidP="002D545F">
            <w:pPr>
              <w:pStyle w:val="a7"/>
              <w:numPr>
                <w:ilvl w:val="0"/>
                <w:numId w:val="2"/>
              </w:numPr>
              <w:ind w:left="462"/>
              <w:rPr>
                <w:sz w:val="24"/>
                <w:szCs w:val="24"/>
              </w:rPr>
            </w:pPr>
            <w:r w:rsidRPr="002D545F">
              <w:rPr>
                <w:sz w:val="24"/>
                <w:szCs w:val="24"/>
              </w:rPr>
              <w:t>Правове регулювання відносин в сфері довкілля в Європейському союзі та в Україні. - Державний департамент з питань адаптації законодавства - К.: 2007. - 579 с.</w:t>
            </w:r>
          </w:p>
          <w:p w14:paraId="4788533B" w14:textId="77777777" w:rsidR="002D545F" w:rsidRPr="002D545F" w:rsidRDefault="002D545F" w:rsidP="002D545F">
            <w:pPr>
              <w:pStyle w:val="a7"/>
              <w:numPr>
                <w:ilvl w:val="0"/>
                <w:numId w:val="2"/>
              </w:numPr>
              <w:ind w:left="462"/>
              <w:rPr>
                <w:sz w:val="24"/>
                <w:szCs w:val="24"/>
              </w:rPr>
            </w:pPr>
            <w:r w:rsidRPr="002D545F">
              <w:rPr>
                <w:sz w:val="24"/>
                <w:szCs w:val="24"/>
              </w:rPr>
              <w:t>Современные проблемы и решения в системе управления опасными отходами // А.М. Касимов, В.Т. Семенов, Н.Г. Щербань, В.В. Мясоедов - Харьков: ХНАГХ, 2008. - 510 с.</w:t>
            </w:r>
          </w:p>
          <w:p w14:paraId="53EDEA7B" w14:textId="77777777" w:rsidR="002D545F" w:rsidRPr="002D545F" w:rsidRDefault="002D545F" w:rsidP="002D545F">
            <w:pPr>
              <w:pStyle w:val="a7"/>
              <w:numPr>
                <w:ilvl w:val="0"/>
                <w:numId w:val="2"/>
              </w:numPr>
              <w:ind w:left="462"/>
              <w:rPr>
                <w:sz w:val="24"/>
                <w:szCs w:val="24"/>
              </w:rPr>
            </w:pPr>
            <w:r w:rsidRPr="002D545F">
              <w:rPr>
                <w:sz w:val="24"/>
                <w:szCs w:val="24"/>
              </w:rPr>
              <w:t>Управління та поводження з відходами: Підручник / Т.П. Шаніна, О.Р. Губанова, М.О. Клименко, Т.А. Сафранов , В.Ю. Коріневська та ін. За ред.  Т.А. Сафранов, М.О. Клименко. - Одеса: ТЕС, 2012. - 272 с.</w:t>
            </w:r>
          </w:p>
          <w:p w14:paraId="694947AC" w14:textId="77777777" w:rsidR="003A6914" w:rsidRPr="003A6914" w:rsidRDefault="002D545F" w:rsidP="002D545F">
            <w:pPr>
              <w:pStyle w:val="a7"/>
              <w:numPr>
                <w:ilvl w:val="0"/>
                <w:numId w:val="2"/>
              </w:numPr>
              <w:ind w:left="462"/>
              <w:rPr>
                <w:bCs/>
                <w:color w:val="244061"/>
                <w:sz w:val="24"/>
                <w:szCs w:val="24"/>
              </w:rPr>
            </w:pPr>
            <w:r w:rsidRPr="002D545F">
              <w:rPr>
                <w:sz w:val="24"/>
                <w:szCs w:val="24"/>
              </w:rPr>
              <w:t>Повышение безопасности промышленных хвостохранилищ на примере украинских обьектов / Методология для повышения безопасности хвостохранилищ. - Днепр: 2016. - 139 с.</w:t>
            </w:r>
          </w:p>
          <w:p w14:paraId="3B4F8D44" w14:textId="77777777" w:rsidR="003A6914" w:rsidRDefault="002D545F" w:rsidP="003A691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Допоміжна література</w:t>
            </w:r>
            <w:r w:rsidR="006300EA">
              <w:rPr>
                <w:b/>
                <w:bCs/>
                <w:sz w:val="24"/>
                <w:szCs w:val="24"/>
              </w:rPr>
              <w:t>:</w:t>
            </w:r>
          </w:p>
          <w:p w14:paraId="75EB463D" w14:textId="77777777" w:rsidR="008B1D55" w:rsidRPr="008B1D55" w:rsidRDefault="008B1D55" w:rsidP="008B1D55">
            <w:pPr>
              <w:pStyle w:val="a7"/>
              <w:numPr>
                <w:ilvl w:val="0"/>
                <w:numId w:val="2"/>
              </w:numPr>
              <w:ind w:left="462" w:hanging="425"/>
              <w:rPr>
                <w:bCs/>
                <w:color w:val="244061"/>
                <w:sz w:val="24"/>
                <w:szCs w:val="24"/>
              </w:rPr>
            </w:pPr>
            <w:r w:rsidRPr="008B1D55">
              <w:rPr>
                <w:sz w:val="24"/>
                <w:szCs w:val="24"/>
              </w:rPr>
              <w:t>Рынок и проблемы обращения с отходами Украины. Экспресс-анализ. - К.: DECPM Group, 2010. - 24 с.</w:t>
            </w:r>
          </w:p>
          <w:p w14:paraId="5DF27883" w14:textId="77777777" w:rsidR="008A44CF" w:rsidRPr="00E644F0" w:rsidRDefault="008B1D55" w:rsidP="008B1D55">
            <w:pPr>
              <w:pStyle w:val="a7"/>
              <w:numPr>
                <w:ilvl w:val="0"/>
                <w:numId w:val="2"/>
              </w:numPr>
              <w:ind w:left="462" w:hanging="425"/>
              <w:rPr>
                <w:bCs/>
                <w:color w:val="244061"/>
                <w:sz w:val="24"/>
                <w:szCs w:val="24"/>
              </w:rPr>
            </w:pPr>
            <w:r w:rsidRPr="008B1D55">
              <w:rPr>
                <w:sz w:val="24"/>
                <w:szCs w:val="24"/>
              </w:rPr>
              <w:t>Фишо Ф. Устойчивое местное развитие в Украине. Руководство по современному управлению твердыми бытовыми отходами. - Концорциум SOGREAH - POYRY - ADEME, 2008. - 316 c.</w:t>
            </w:r>
            <w:r w:rsidR="0064741A">
              <w:rPr>
                <w:sz w:val="24"/>
                <w:szCs w:val="24"/>
              </w:rPr>
              <w:t xml:space="preserve"> </w:t>
            </w:r>
          </w:p>
        </w:tc>
      </w:tr>
    </w:tbl>
    <w:p w14:paraId="16DC2C5C" w14:textId="77777777" w:rsidR="00D7334F" w:rsidRPr="00830BAB" w:rsidRDefault="0064741A" w:rsidP="00D7334F">
      <w:pPr>
        <w:shd w:val="clear" w:color="auto" w:fill="FFFFFF"/>
        <w:textAlignment w:val="baseline"/>
        <w:rPr>
          <w:sz w:val="16"/>
          <w:szCs w:val="16"/>
          <w:vertAlign w:val="superscript"/>
        </w:rPr>
      </w:pPr>
      <w:r>
        <w:rPr>
          <w:sz w:val="16"/>
          <w:szCs w:val="16"/>
          <w:vertAlign w:val="superscript"/>
        </w:rPr>
        <w:lastRenderedPageBreak/>
        <w:t xml:space="preserve"> </w:t>
      </w:r>
    </w:p>
    <w:p w14:paraId="179E7D3F" w14:textId="77777777" w:rsidR="00262DCD" w:rsidRDefault="00262DCD"/>
    <w:sectPr w:rsidR="00262DCD" w:rsidSect="00D62723">
      <w:footerReference w:type="even" r:id="rId9"/>
      <w:footerReference w:type="default" r:id="rId10"/>
      <w:pgSz w:w="11906" w:h="16838"/>
      <w:pgMar w:top="568" w:right="991" w:bottom="567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7640A2" w14:textId="77777777" w:rsidR="00540D21" w:rsidRDefault="00540D21">
      <w:r>
        <w:separator/>
      </w:r>
    </w:p>
  </w:endnote>
  <w:endnote w:type="continuationSeparator" w:id="0">
    <w:p w14:paraId="713254E3" w14:textId="77777777" w:rsidR="00540D21" w:rsidRDefault="00540D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A94FEE" w14:textId="77777777" w:rsidR="00CB3B61" w:rsidRDefault="00D7334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B6C13B5" w14:textId="77777777" w:rsidR="00CB3B61" w:rsidRDefault="00C56332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6C5757" w14:textId="77777777" w:rsidR="00CB3B61" w:rsidRDefault="00D7334F" w:rsidP="00D62723">
    <w:pPr>
      <w:pStyle w:val="a3"/>
      <w:framePr w:h="678" w:hRule="exact" w:wrap="around" w:vAnchor="text" w:hAnchor="margin" w:xAlign="center" w:y="260"/>
      <w:rPr>
        <w:rStyle w:val="a5"/>
        <w:sz w:val="28"/>
        <w:szCs w:val="28"/>
      </w:rPr>
    </w:pPr>
    <w:r>
      <w:rPr>
        <w:rStyle w:val="a5"/>
        <w:sz w:val="28"/>
        <w:szCs w:val="28"/>
      </w:rPr>
      <w:fldChar w:fldCharType="begin"/>
    </w:r>
    <w:r>
      <w:rPr>
        <w:rStyle w:val="a5"/>
        <w:sz w:val="28"/>
        <w:szCs w:val="28"/>
      </w:rPr>
      <w:instrText xml:space="preserve">PAGE  </w:instrText>
    </w:r>
    <w:r>
      <w:rPr>
        <w:rStyle w:val="a5"/>
        <w:sz w:val="28"/>
        <w:szCs w:val="28"/>
      </w:rPr>
      <w:fldChar w:fldCharType="separate"/>
    </w:r>
    <w:r w:rsidR="008B1D55">
      <w:rPr>
        <w:rStyle w:val="a5"/>
        <w:noProof/>
        <w:sz w:val="28"/>
        <w:szCs w:val="28"/>
      </w:rPr>
      <w:t>3</w:t>
    </w:r>
    <w:r>
      <w:rPr>
        <w:rStyle w:val="a5"/>
        <w:sz w:val="28"/>
        <w:szCs w:val="28"/>
      </w:rPr>
      <w:fldChar w:fldCharType="end"/>
    </w:r>
  </w:p>
  <w:p w14:paraId="0C5F87AA" w14:textId="77777777" w:rsidR="00CB3B61" w:rsidRDefault="00C56332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59F283" w14:textId="77777777" w:rsidR="00540D21" w:rsidRDefault="00540D21">
      <w:r>
        <w:separator/>
      </w:r>
    </w:p>
  </w:footnote>
  <w:footnote w:type="continuationSeparator" w:id="0">
    <w:p w14:paraId="7BCC3FCF" w14:textId="77777777" w:rsidR="00540D21" w:rsidRDefault="00540D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012877"/>
    <w:multiLevelType w:val="hybridMultilevel"/>
    <w:tmpl w:val="569287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315EFA"/>
    <w:multiLevelType w:val="hybridMultilevel"/>
    <w:tmpl w:val="C15C7F5E"/>
    <w:lvl w:ilvl="0" w:tplc="E88496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6CD57DB3"/>
    <w:multiLevelType w:val="hybridMultilevel"/>
    <w:tmpl w:val="D4984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F045E6"/>
    <w:multiLevelType w:val="hybridMultilevel"/>
    <w:tmpl w:val="569287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6913"/>
    <w:rsid w:val="000533DF"/>
    <w:rsid w:val="001B3F93"/>
    <w:rsid w:val="00222987"/>
    <w:rsid w:val="0023710A"/>
    <w:rsid w:val="002454A6"/>
    <w:rsid w:val="0026288A"/>
    <w:rsid w:val="00262DCD"/>
    <w:rsid w:val="002D545F"/>
    <w:rsid w:val="003364A2"/>
    <w:rsid w:val="003461B2"/>
    <w:rsid w:val="003A6914"/>
    <w:rsid w:val="003B75FA"/>
    <w:rsid w:val="003C7F6D"/>
    <w:rsid w:val="003F36CF"/>
    <w:rsid w:val="004A1107"/>
    <w:rsid w:val="004A38FE"/>
    <w:rsid w:val="004D1DD8"/>
    <w:rsid w:val="00540D21"/>
    <w:rsid w:val="0056549C"/>
    <w:rsid w:val="00584ED9"/>
    <w:rsid w:val="005A51F1"/>
    <w:rsid w:val="005E47E3"/>
    <w:rsid w:val="00607B4D"/>
    <w:rsid w:val="006300EA"/>
    <w:rsid w:val="0064741A"/>
    <w:rsid w:val="006B0BAB"/>
    <w:rsid w:val="006F3BE1"/>
    <w:rsid w:val="007301F8"/>
    <w:rsid w:val="0080299D"/>
    <w:rsid w:val="00830BAB"/>
    <w:rsid w:val="008A44CF"/>
    <w:rsid w:val="008B1D55"/>
    <w:rsid w:val="008F6E06"/>
    <w:rsid w:val="0090377D"/>
    <w:rsid w:val="00945CDE"/>
    <w:rsid w:val="009F23C3"/>
    <w:rsid w:val="00A11E02"/>
    <w:rsid w:val="00A36C85"/>
    <w:rsid w:val="00B10232"/>
    <w:rsid w:val="00B66864"/>
    <w:rsid w:val="00BB228A"/>
    <w:rsid w:val="00C1317A"/>
    <w:rsid w:val="00C56332"/>
    <w:rsid w:val="00CA1617"/>
    <w:rsid w:val="00CD0E63"/>
    <w:rsid w:val="00CD6D3E"/>
    <w:rsid w:val="00D06913"/>
    <w:rsid w:val="00D62723"/>
    <w:rsid w:val="00D7334F"/>
    <w:rsid w:val="00DD7223"/>
    <w:rsid w:val="00DE5B9F"/>
    <w:rsid w:val="00E644F0"/>
    <w:rsid w:val="00F833A2"/>
    <w:rsid w:val="00FD0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CB1E228"/>
  <w15:chartTrackingRefBased/>
  <w15:docId w15:val="{FA7A9C18-EDFD-4CDF-94A6-A53DA442B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733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7334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7334F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5">
    <w:name w:val="page number"/>
    <w:rsid w:val="00D7334F"/>
  </w:style>
  <w:style w:type="character" w:customStyle="1" w:styleId="fontstyle01">
    <w:name w:val="fontstyle01"/>
    <w:basedOn w:val="a0"/>
    <w:rsid w:val="0023710A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docdata">
    <w:name w:val="docdata"/>
    <w:aliases w:val="docy,v5,4484,baiaagaaboqcaaadxa0aaavqdqaaaaaaaaaaaaaaaaaaaaaaaaaaaaaaaaaaaaaaaaaaaaaaaaaaaaaaaaaaaaaaaaaaaaaaaaaaaaaaaaaaaaaaaaaaaaaaaaaaaaaaaaaaaaaaaaaaaaaaaaaaaaaaaaaaaaaaaaaaaaaaaaaaaaaaaaaaaaaaaaaaaaaaaaaaaaaaaaaaaaaaaaaaaaaaaaaaaaaaaaaaaaaa"/>
    <w:basedOn w:val="a"/>
    <w:rsid w:val="004A110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RU"/>
    </w:rPr>
  </w:style>
  <w:style w:type="paragraph" w:styleId="a6">
    <w:name w:val="Normal (Web)"/>
    <w:basedOn w:val="a"/>
    <w:uiPriority w:val="99"/>
    <w:unhideWhenUsed/>
    <w:rsid w:val="004A110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600">
    <w:name w:val="2600"/>
    <w:aliases w:val="baiaagaaboqcaaadaayaaauobgaaaaaaaaaaaaaaaaaaaaaaaaaaaaaaaaaaaaaaaaaaaaaaaaaaaaaaaaaaaaaaaaaaaaaaaaaaaaaaaaaaaaaaaaaaaaaaaaaaaaaaaaaaaaaaaaaaaaaaaaaaaaaaaaaaaaaaaaaaaaaaaaaaaaaaaaaaaaaaaaaaaaaaaaaaaaaaaaaaaaaaaaaaaaaaaaaaaaaaaaaaaaaa"/>
    <w:basedOn w:val="a0"/>
    <w:rsid w:val="0080299D"/>
  </w:style>
  <w:style w:type="paragraph" w:styleId="a7">
    <w:name w:val="List Paragraph"/>
    <w:basedOn w:val="a"/>
    <w:uiPriority w:val="34"/>
    <w:qFormat/>
    <w:rsid w:val="00B66864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E644F0"/>
    <w:rPr>
      <w:color w:val="0563C1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D6272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62723"/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75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1114</TotalTime>
  <Pages>3</Pages>
  <Words>857</Words>
  <Characters>4889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Гришечкина</dc:creator>
  <cp:keywords/>
  <dc:description/>
  <cp:lastModifiedBy>admin</cp:lastModifiedBy>
  <cp:revision>17</cp:revision>
  <dcterms:created xsi:type="dcterms:W3CDTF">2023-01-08T16:17:00Z</dcterms:created>
  <dcterms:modified xsi:type="dcterms:W3CDTF">2023-01-21T12:40:00Z</dcterms:modified>
</cp:coreProperties>
</file>